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Adopted 1/16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-62.40000000000009" w:right="1761.5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The Oskaloosa Public Library Rules of Conduct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100.80000000000013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Children under 10 years must be attended by an adult when visiting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  <w:rtl w:val="0"/>
        </w:rPr>
        <w:t xml:space="preserve">library.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Shirt and Shoes must be worn in the library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167.99999999999997" w:right="345.59999999999945" w:firstLine="225.5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Food and drinks may be enjoyed outside of the library or in the library meeting room with permission.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124.7999999999999" w:right="566.3999999999999" w:firstLine="172.7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Bikes and skateboards must be left outside of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e library on the bike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ack, not obstructing the walkway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No theft or vandalism.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86.39999999999986" w:right="77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No Soliciting.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110.39999999999992" w:right="79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  <w:rtl w:val="0"/>
        </w:rPr>
        <w:t xml:space="preserve">No Smoking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105.60000000000002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No Drugs.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Be considerate of others by having good hygiene.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  <w:rtl w:val="0"/>
        </w:rPr>
        <w:t xml:space="preserve">Be respectful.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5.2" w:line="276" w:lineRule="auto"/>
        <w:ind w:left="-33.600000000000136" w:right="264.000000000000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You will be required to leave the library and may have. library privileges suspended by not following these Rules o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nduct.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